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EC74" w14:textId="3B181AC3" w:rsidR="00560481" w:rsidRDefault="00560481" w:rsidP="00757570">
      <w:pPr>
        <w:jc w:val="right"/>
        <w:rPr>
          <w:b/>
          <w:bCs/>
        </w:rPr>
      </w:pPr>
      <w:r>
        <w:rPr>
          <w:b/>
          <w:bCs/>
        </w:rPr>
        <w:t>FOR IMMEDIATE RELEASE</w:t>
      </w:r>
    </w:p>
    <w:p w14:paraId="0CED5E66" w14:textId="77777777" w:rsidR="00C85D61" w:rsidRDefault="00C85D61" w:rsidP="00560481">
      <w:pPr>
        <w:jc w:val="center"/>
        <w:rPr>
          <w:b/>
          <w:bCs/>
        </w:rPr>
      </w:pPr>
    </w:p>
    <w:p w14:paraId="3BD8F603" w14:textId="42930FBF" w:rsidR="00560481" w:rsidRPr="00757570" w:rsidRDefault="00560481" w:rsidP="00560481">
      <w:pPr>
        <w:jc w:val="center"/>
        <w:rPr>
          <w:b/>
          <w:bCs/>
          <w:sz w:val="28"/>
          <w:szCs w:val="28"/>
        </w:rPr>
      </w:pPr>
      <w:r w:rsidRPr="00757570">
        <w:rPr>
          <w:b/>
          <w:bCs/>
          <w:sz w:val="28"/>
          <w:szCs w:val="28"/>
        </w:rPr>
        <w:t xml:space="preserve">ANALYSIS FINDS 66% OF INVESTMENT PROPERTIES </w:t>
      </w:r>
      <w:r w:rsidR="00C85D61">
        <w:rPr>
          <w:b/>
          <w:bCs/>
          <w:sz w:val="28"/>
          <w:szCs w:val="28"/>
        </w:rPr>
        <w:br/>
      </w:r>
      <w:r w:rsidRPr="00757570">
        <w:rPr>
          <w:b/>
          <w:bCs/>
          <w:sz w:val="28"/>
          <w:szCs w:val="28"/>
        </w:rPr>
        <w:t>HAVE ONE THING IN COMMON</w:t>
      </w:r>
    </w:p>
    <w:p w14:paraId="43713286" w14:textId="259B1BB1" w:rsidR="00977248" w:rsidRDefault="00C85D61" w:rsidP="00560481">
      <w:r>
        <w:br/>
      </w:r>
      <w:r w:rsidR="00943507">
        <w:t>A study</w:t>
      </w:r>
      <w:r w:rsidR="00560481">
        <w:t xml:space="preserve"> </w:t>
      </w:r>
      <w:r w:rsidR="00943507">
        <w:t xml:space="preserve">carried out </w:t>
      </w:r>
      <w:r w:rsidR="00560481">
        <w:t xml:space="preserve">by the country’s leading </w:t>
      </w:r>
      <w:r w:rsidR="00AD379B">
        <w:t xml:space="preserve">tax </w:t>
      </w:r>
      <w:r w:rsidR="00560481">
        <w:t>depreciation specialist</w:t>
      </w:r>
      <w:r w:rsidR="00140803">
        <w:t xml:space="preserve"> </w:t>
      </w:r>
      <w:r w:rsidR="00D10CB1">
        <w:t>has found</w:t>
      </w:r>
      <w:r w:rsidR="0079603D">
        <w:t xml:space="preserve"> that</w:t>
      </w:r>
      <w:r w:rsidR="00372A5E">
        <w:t xml:space="preserve"> investment propert</w:t>
      </w:r>
      <w:r w:rsidR="0079603D">
        <w:t>y renovation is</w:t>
      </w:r>
      <w:r w:rsidR="00372A5E">
        <w:t xml:space="preserve"> </w:t>
      </w:r>
      <w:r w:rsidR="006E19F1">
        <w:t>widespread</w:t>
      </w:r>
      <w:r w:rsidR="00372A5E">
        <w:t xml:space="preserve">, </w:t>
      </w:r>
      <w:r w:rsidR="008104B1">
        <w:t xml:space="preserve">proving </w:t>
      </w:r>
      <w:r w:rsidR="0079603D">
        <w:t xml:space="preserve">that </w:t>
      </w:r>
      <w:r w:rsidR="00392D26">
        <w:t>many</w:t>
      </w:r>
      <w:r w:rsidR="006E19F1">
        <w:t xml:space="preserve"> </w:t>
      </w:r>
      <w:r w:rsidR="0079603D">
        <w:t xml:space="preserve">older </w:t>
      </w:r>
      <w:r w:rsidR="009E3BA3">
        <w:t xml:space="preserve">rental </w:t>
      </w:r>
      <w:r w:rsidR="0079603D">
        <w:t>propertie</w:t>
      </w:r>
      <w:r w:rsidR="00B71BE5">
        <w:t>s</w:t>
      </w:r>
      <w:r w:rsidR="0079603D">
        <w:t xml:space="preserve"> </w:t>
      </w:r>
      <w:r w:rsidR="00552610">
        <w:t>still</w:t>
      </w:r>
      <w:r w:rsidR="008104B1">
        <w:t xml:space="preserve"> hold</w:t>
      </w:r>
      <w:r w:rsidR="0079603D">
        <w:t xml:space="preserve"> </w:t>
      </w:r>
      <w:r w:rsidR="009A1F09">
        <w:t xml:space="preserve">significant </w:t>
      </w:r>
      <w:r w:rsidR="0079603D">
        <w:t>depreciation</w:t>
      </w:r>
      <w:r w:rsidR="007A25B7">
        <w:t xml:space="preserve"> tax deductions</w:t>
      </w:r>
      <w:r w:rsidR="0079603D">
        <w:t>.</w:t>
      </w:r>
    </w:p>
    <w:p w14:paraId="555FAE37" w14:textId="794FAE82" w:rsidR="00B71BE5" w:rsidRDefault="00977248" w:rsidP="00977248">
      <w:r>
        <w:t xml:space="preserve">The </w:t>
      </w:r>
      <w:r w:rsidR="00943507">
        <w:t>analysis</w:t>
      </w:r>
      <w:r w:rsidR="00140803">
        <w:t xml:space="preserve">, </w:t>
      </w:r>
      <w:r w:rsidR="00943507">
        <w:t>conducted</w:t>
      </w:r>
      <w:r w:rsidR="00140803">
        <w:t xml:space="preserve"> by BMT Tax Depreciation</w:t>
      </w:r>
      <w:r w:rsidR="002150C6">
        <w:t>, examined</w:t>
      </w:r>
      <w:r>
        <w:t xml:space="preserve"> </w:t>
      </w:r>
      <w:r w:rsidR="005D62D2">
        <w:t xml:space="preserve">over one hundred thousand investment properties </w:t>
      </w:r>
      <w:r w:rsidR="00D21310">
        <w:t xml:space="preserve">over three years </w:t>
      </w:r>
      <w:r w:rsidR="005D62D2">
        <w:t xml:space="preserve">which BMT prepared depreciation schedules for and found that </w:t>
      </w:r>
      <w:r>
        <w:t>two thirds of</w:t>
      </w:r>
      <w:r w:rsidR="002D4BE9">
        <w:t xml:space="preserve"> the</w:t>
      </w:r>
      <w:r>
        <w:t xml:space="preserve"> </w:t>
      </w:r>
      <w:r w:rsidR="007337E9">
        <w:t xml:space="preserve">second-hand </w:t>
      </w:r>
      <w:r>
        <w:t>properties ha</w:t>
      </w:r>
      <w:r w:rsidR="00C85D61">
        <w:t>d</w:t>
      </w:r>
      <w:r>
        <w:t xml:space="preserve"> undergone some form of </w:t>
      </w:r>
      <w:r w:rsidR="005D62D2">
        <w:t xml:space="preserve">addition or </w:t>
      </w:r>
      <w:r>
        <w:t xml:space="preserve">renovation. </w:t>
      </w:r>
    </w:p>
    <w:p w14:paraId="0DD06713" w14:textId="0A8AB07E" w:rsidR="00861BF6" w:rsidRDefault="00185DA4" w:rsidP="00185DA4">
      <w:r>
        <w:t xml:space="preserve">BMT Tax Depreciation CEO, Bradley Beer, </w:t>
      </w:r>
      <w:r w:rsidR="00552610">
        <w:t>said</w:t>
      </w:r>
      <w:r w:rsidR="00836100">
        <w:t xml:space="preserve"> the finding is significant because </w:t>
      </w:r>
      <w:r w:rsidR="00552610">
        <w:t xml:space="preserve">many property investors </w:t>
      </w:r>
      <w:r w:rsidR="00861BF6">
        <w:t xml:space="preserve">are under the misconception that depreciation is not available on </w:t>
      </w:r>
      <w:r w:rsidR="00894563">
        <w:t xml:space="preserve">older </w:t>
      </w:r>
      <w:r w:rsidR="0079672C">
        <w:t xml:space="preserve">second-hand </w:t>
      </w:r>
      <w:r w:rsidR="00861BF6">
        <w:t xml:space="preserve">properties. </w:t>
      </w:r>
    </w:p>
    <w:p w14:paraId="53038948" w14:textId="4A820C5F" w:rsidR="00861BF6" w:rsidRPr="008841BA" w:rsidRDefault="00861BF6" w:rsidP="00861BF6">
      <w:r>
        <w:t>“</w:t>
      </w:r>
      <w:r w:rsidRPr="008841BA">
        <w:t xml:space="preserve">In November 2017, the Government changed the way investors claim depreciation for plant and equipment assets,” said Bradley Beer. </w:t>
      </w:r>
    </w:p>
    <w:p w14:paraId="49B661E0" w14:textId="46D1AF25" w:rsidR="00861BF6" w:rsidRPr="008841BA" w:rsidRDefault="00861BF6" w:rsidP="00861BF6">
      <w:r w:rsidRPr="008841BA">
        <w:t>“</w:t>
      </w:r>
      <w:r>
        <w:t xml:space="preserve">Specifically, </w:t>
      </w:r>
      <w:r w:rsidRPr="008841BA">
        <w:t xml:space="preserve">depreciation on </w:t>
      </w:r>
      <w:r w:rsidR="0079672C">
        <w:t xml:space="preserve">previously </w:t>
      </w:r>
      <w:r w:rsidRPr="008841BA">
        <w:t>used plant and equipment assets can no longer be claimed</w:t>
      </w:r>
      <w:r w:rsidR="00257F12">
        <w:t>,</w:t>
      </w:r>
      <w:r w:rsidR="00757570">
        <w:t xml:space="preserve">” he said. </w:t>
      </w:r>
    </w:p>
    <w:p w14:paraId="2DB0CC08" w14:textId="33A66DF5" w:rsidR="00861BF6" w:rsidRDefault="00861BF6" w:rsidP="00185DA4">
      <w:r>
        <w:t xml:space="preserve">“This </w:t>
      </w:r>
      <w:r w:rsidR="00F13FCC">
        <w:t>has resulted in</w:t>
      </w:r>
      <w:r>
        <w:t xml:space="preserve"> many investors</w:t>
      </w:r>
      <w:r w:rsidR="00D21310">
        <w:t xml:space="preserve"> misunderstanding the changes and</w:t>
      </w:r>
      <w:r>
        <w:t xml:space="preserve"> </w:t>
      </w:r>
      <w:r w:rsidR="00903F7C">
        <w:t>not</w:t>
      </w:r>
      <w:r>
        <w:t xml:space="preserve"> </w:t>
      </w:r>
      <w:r w:rsidR="000D2528">
        <w:t xml:space="preserve">claiming </w:t>
      </w:r>
      <w:r>
        <w:t>d</w:t>
      </w:r>
      <w:r w:rsidR="00552610">
        <w:t>epreciation</w:t>
      </w:r>
      <w:r>
        <w:t xml:space="preserve"> </w:t>
      </w:r>
      <w:r w:rsidR="000D2528">
        <w:t xml:space="preserve">at all </w:t>
      </w:r>
      <w:r w:rsidR="00D21310">
        <w:t xml:space="preserve">– </w:t>
      </w:r>
      <w:r>
        <w:t xml:space="preserve">missing out on what could </w:t>
      </w:r>
      <w:r w:rsidR="00903F7C">
        <w:t>be</w:t>
      </w:r>
      <w:r>
        <w:t xml:space="preserve"> </w:t>
      </w:r>
      <w:r w:rsidR="000D2528">
        <w:t>thousands</w:t>
      </w:r>
      <w:r>
        <w:t xml:space="preserve"> of </w:t>
      </w:r>
      <w:r w:rsidR="000D2528">
        <w:t>dollars</w:t>
      </w:r>
      <w:r>
        <w:t xml:space="preserve"> back at tax time.” </w:t>
      </w:r>
    </w:p>
    <w:p w14:paraId="06F6A317" w14:textId="6E4CE0F2" w:rsidR="00903F7C" w:rsidRDefault="00D3412F" w:rsidP="00560481">
      <w:r>
        <w:t>Mr Beer explain</w:t>
      </w:r>
      <w:r w:rsidR="000D2528">
        <w:t>ed</w:t>
      </w:r>
      <w:r>
        <w:t xml:space="preserve"> that </w:t>
      </w:r>
      <w:r w:rsidR="00EC749A">
        <w:t xml:space="preserve">capital works deductions </w:t>
      </w:r>
      <w:r w:rsidR="0079672C">
        <w:t>available on the structure of a residential property built after 198</w:t>
      </w:r>
      <w:r w:rsidR="005D7FC1">
        <w:t>7</w:t>
      </w:r>
      <w:r w:rsidR="0079672C">
        <w:t xml:space="preserve"> </w:t>
      </w:r>
      <w:r w:rsidR="0047382B">
        <w:t>remained</w:t>
      </w:r>
      <w:r w:rsidR="00EC749A">
        <w:t xml:space="preserve"> </w:t>
      </w:r>
      <w:r w:rsidR="0047382B">
        <w:t>un</w:t>
      </w:r>
      <w:r w:rsidR="00EC749A">
        <w:t>affected by the change in legislation</w:t>
      </w:r>
      <w:r w:rsidR="005B7D0E">
        <w:t xml:space="preserve"> and make up 85 to 90 per cent of depreciation claims.</w:t>
      </w:r>
      <w:r w:rsidR="00EC749A">
        <w:t xml:space="preserve"> </w:t>
      </w:r>
      <w:r w:rsidR="0010524C">
        <w:t>He also clarified that</w:t>
      </w:r>
      <w:r w:rsidR="00BF0DFA">
        <w:t xml:space="preserve"> </w:t>
      </w:r>
      <w:r w:rsidR="00DB7255">
        <w:t>owners</w:t>
      </w:r>
      <w:r w:rsidR="005B7D0E">
        <w:t xml:space="preserve"> </w:t>
      </w:r>
      <w:r w:rsidR="0010524C">
        <w:t>who</w:t>
      </w:r>
      <w:r w:rsidR="005B7D0E">
        <w:t xml:space="preserve"> renovate </w:t>
      </w:r>
      <w:r w:rsidR="00DB7255">
        <w:t>older investment</w:t>
      </w:r>
      <w:r>
        <w:t xml:space="preserve"> properties </w:t>
      </w:r>
      <w:r w:rsidR="00DB7255">
        <w:t xml:space="preserve">can claim </w:t>
      </w:r>
      <w:r w:rsidR="0079672C">
        <w:t xml:space="preserve">qualifying capital works deductions </w:t>
      </w:r>
      <w:r w:rsidR="00AB6510">
        <w:t xml:space="preserve">and </w:t>
      </w:r>
      <w:r w:rsidR="00DB7255">
        <w:t>depreciation on new</w:t>
      </w:r>
      <w:r w:rsidR="00D658FA">
        <w:t>ly installed</w:t>
      </w:r>
      <w:r w:rsidR="00DB7255">
        <w:t xml:space="preserve"> plant and equipment</w:t>
      </w:r>
      <w:r w:rsidR="00B20ED6">
        <w:t xml:space="preserve"> assets</w:t>
      </w:r>
      <w:r>
        <w:t>.</w:t>
      </w:r>
      <w:r w:rsidR="00B15FAA">
        <w:t xml:space="preserve"> </w:t>
      </w:r>
    </w:p>
    <w:p w14:paraId="5875CAB6" w14:textId="057BB604" w:rsidR="00A4484F" w:rsidRDefault="00231A5D" w:rsidP="00231A5D">
      <w:r>
        <w:t>“</w:t>
      </w:r>
      <w:r w:rsidR="006C5301">
        <w:t>Say</w:t>
      </w:r>
      <w:r>
        <w:t xml:space="preserve"> a property was built in 1980 and the new owner purchased it as an investment in 2021</w:t>
      </w:r>
      <w:r w:rsidR="006C5301">
        <w:t>,</w:t>
      </w:r>
      <w:r>
        <w:t xml:space="preserve"> then n</w:t>
      </w:r>
      <w:r w:rsidR="007125E6">
        <w:t>either capital works nor plant and equipment</w:t>
      </w:r>
      <w:r>
        <w:t xml:space="preserve"> depreciation</w:t>
      </w:r>
      <w:r w:rsidR="008F4700">
        <w:t xml:space="preserve"> deductions</w:t>
      </w:r>
      <w:r>
        <w:t xml:space="preserve"> </w:t>
      </w:r>
      <w:r w:rsidR="008F4700">
        <w:t>are</w:t>
      </w:r>
      <w:r>
        <w:t xml:space="preserve"> available</w:t>
      </w:r>
      <w:r w:rsidR="00FC74B4">
        <w:t xml:space="preserve"> on the original structure</w:t>
      </w:r>
      <w:r w:rsidR="008F4700">
        <w:t>,” he said.</w:t>
      </w:r>
    </w:p>
    <w:p w14:paraId="1197A855" w14:textId="44780AED" w:rsidR="007125E6" w:rsidRDefault="00A4484F" w:rsidP="00231A5D">
      <w:r>
        <w:t>“</w:t>
      </w:r>
      <w:r w:rsidR="00FC74B4">
        <w:t xml:space="preserve">However, </w:t>
      </w:r>
      <w:r w:rsidR="00231A5D">
        <w:t>if it underwent any form of structural renovation since 198</w:t>
      </w:r>
      <w:r w:rsidR="005D7FC1">
        <w:t>7</w:t>
      </w:r>
      <w:r w:rsidR="00231A5D">
        <w:t xml:space="preserve">, </w:t>
      </w:r>
      <w:r w:rsidR="00FC74B4">
        <w:t xml:space="preserve">even by previous owners, </w:t>
      </w:r>
      <w:r w:rsidR="00231A5D">
        <w:t xml:space="preserve">then </w:t>
      </w:r>
      <w:r w:rsidR="007125E6">
        <w:t xml:space="preserve">capital works </w:t>
      </w:r>
      <w:r w:rsidR="00231A5D">
        <w:t>deductions could be available</w:t>
      </w:r>
      <w:r w:rsidR="006C5301">
        <w:t xml:space="preserve"> </w:t>
      </w:r>
      <w:r w:rsidR="003F0CB3">
        <w:t xml:space="preserve">– </w:t>
      </w:r>
      <w:r w:rsidR="006C5301">
        <w:t xml:space="preserve">on top of any </w:t>
      </w:r>
      <w:r w:rsidR="00F8685B">
        <w:t xml:space="preserve">deductions related to </w:t>
      </w:r>
      <w:r w:rsidR="006C5301">
        <w:t>newly added plant and equipment.”</w:t>
      </w:r>
    </w:p>
    <w:p w14:paraId="5E7E9CB9" w14:textId="499D94CF" w:rsidR="00560481" w:rsidRDefault="00560481" w:rsidP="00560481">
      <w:r>
        <w:t>Mr Beer continued to explain that there is one important step to finding any type of addition and improvement to an investment property</w:t>
      </w:r>
      <w:r w:rsidR="009E4ED9">
        <w:t>.</w:t>
      </w:r>
    </w:p>
    <w:p w14:paraId="3A4F4BC9" w14:textId="5246B641" w:rsidR="00560481" w:rsidRDefault="00560481" w:rsidP="00560481">
      <w:r>
        <w:t>“</w:t>
      </w:r>
      <w:r w:rsidR="00416AAC">
        <w:t>Physical s</w:t>
      </w:r>
      <w:r>
        <w:t xml:space="preserve">ite inspections make up a </w:t>
      </w:r>
      <w:r w:rsidR="00416AAC">
        <w:t xml:space="preserve">key </w:t>
      </w:r>
      <w:r>
        <w:t>part of our process</w:t>
      </w:r>
      <w:r w:rsidR="00416AAC">
        <w:t xml:space="preserve">, </w:t>
      </w:r>
      <w:r w:rsidR="0070100A">
        <w:t>ensuring</w:t>
      </w:r>
      <w:r>
        <w:t xml:space="preserve"> that every addition or renovation is identified</w:t>
      </w:r>
      <w:r w:rsidR="00BE19A2">
        <w:t xml:space="preserve"> </w:t>
      </w:r>
      <w:r w:rsidR="00B30E47">
        <w:t xml:space="preserve">and valued </w:t>
      </w:r>
      <w:r w:rsidR="00BE19A2">
        <w:t>by a specialist</w:t>
      </w:r>
      <w:r>
        <w:t xml:space="preserve">. Including those that were done by a previous owner,” said Bradley Beer. </w:t>
      </w:r>
    </w:p>
    <w:p w14:paraId="204F3AB6" w14:textId="12360163" w:rsidR="00560481" w:rsidRDefault="0094101A" w:rsidP="00560481">
      <w:r>
        <w:t>“</w:t>
      </w:r>
      <w:r w:rsidR="00BE19A2">
        <w:t xml:space="preserve">Some renovations and additions are difficult to identify and </w:t>
      </w:r>
      <w:r w:rsidR="00B30E47">
        <w:t>see the extent of the works</w:t>
      </w:r>
      <w:r w:rsidR="00BE19A2">
        <w:t>, so investors</w:t>
      </w:r>
      <w:r w:rsidR="00560481">
        <w:t xml:space="preserve"> of older properties must</w:t>
      </w:r>
      <w:r w:rsidR="00B30E47">
        <w:t xml:space="preserve"> no</w:t>
      </w:r>
      <w:r w:rsidR="00560481">
        <w:t xml:space="preserve">t rule out depreciation straight away. Instead, contact a specialist who will find deductions on any renovations made and </w:t>
      </w:r>
      <w:r w:rsidR="00B30E47">
        <w:t>which will increase the annual cash return</w:t>
      </w:r>
      <w:r w:rsidR="00054815">
        <w:t>,</w:t>
      </w:r>
      <w:r>
        <w:t>”</w:t>
      </w:r>
      <w:r w:rsidR="00054815">
        <w:t xml:space="preserve"> he concluded.</w:t>
      </w:r>
    </w:p>
    <w:p w14:paraId="1A8C194F" w14:textId="77777777" w:rsidR="00560481" w:rsidRDefault="00560481" w:rsidP="00560481">
      <w:pPr>
        <w:spacing w:line="276" w:lineRule="auto"/>
        <w:jc w:val="center"/>
        <w:rPr>
          <w:rFonts w:cstheme="minorHAnsi"/>
          <w:b/>
          <w:bCs/>
        </w:rPr>
      </w:pPr>
      <w:r w:rsidRPr="00520E17">
        <w:rPr>
          <w:rFonts w:cstheme="minorHAnsi"/>
          <w:b/>
          <w:bCs/>
        </w:rPr>
        <w:t>*ENDS*</w:t>
      </w:r>
    </w:p>
    <w:p w14:paraId="0FB741FA" w14:textId="77777777" w:rsidR="00A2380D" w:rsidRDefault="00A2380D">
      <w:pPr>
        <w:rPr>
          <w:rFonts w:cstheme="minorHAnsi"/>
          <w:b/>
          <w:bCs/>
        </w:rPr>
      </w:pPr>
    </w:p>
    <w:p w14:paraId="58DFC911" w14:textId="1BC92C5A" w:rsidR="00ED15C8" w:rsidRPr="00757570" w:rsidRDefault="00560481">
      <w:pPr>
        <w:rPr>
          <w:rFonts w:cstheme="minorHAnsi"/>
          <w:color w:val="0000FF"/>
          <w:u w:val="single"/>
        </w:rPr>
      </w:pPr>
      <w:r w:rsidRPr="00C84A3C">
        <w:rPr>
          <w:rFonts w:cstheme="minorHAnsi"/>
          <w:b/>
          <w:bCs/>
        </w:rPr>
        <w:t>Media contact:</w:t>
      </w:r>
      <w:r w:rsidRPr="00C84A3C">
        <w:rPr>
          <w:rFonts w:cstheme="minorHAnsi"/>
        </w:rPr>
        <w:t xml:space="preserve"> Lauren Howarth, 0448 507 979 or </w:t>
      </w:r>
      <w:hyperlink r:id="rId7" w:history="1">
        <w:r w:rsidRPr="00C84A3C">
          <w:rPr>
            <w:rStyle w:val="Hyperlink"/>
            <w:rFonts w:cstheme="minorHAnsi"/>
          </w:rPr>
          <w:t>lauren.howarth@bmtqs.com.au</w:t>
        </w:r>
      </w:hyperlink>
    </w:p>
    <w:sectPr w:rsidR="00ED15C8" w:rsidRPr="00757570" w:rsidSect="00A2380D">
      <w:headerReference w:type="default" r:id="rId8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7880" w14:textId="77777777" w:rsidR="000F2FFD" w:rsidRDefault="00185DA4">
      <w:pPr>
        <w:spacing w:after="0" w:line="240" w:lineRule="auto"/>
      </w:pPr>
      <w:r>
        <w:separator/>
      </w:r>
    </w:p>
  </w:endnote>
  <w:endnote w:type="continuationSeparator" w:id="0">
    <w:p w14:paraId="310770EA" w14:textId="77777777" w:rsidR="000F2FFD" w:rsidRDefault="0018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3A10" w14:textId="77777777" w:rsidR="000F2FFD" w:rsidRDefault="00185DA4">
      <w:pPr>
        <w:spacing w:after="0" w:line="240" w:lineRule="auto"/>
      </w:pPr>
      <w:r>
        <w:separator/>
      </w:r>
    </w:p>
  </w:footnote>
  <w:footnote w:type="continuationSeparator" w:id="0">
    <w:p w14:paraId="660CE9ED" w14:textId="77777777" w:rsidR="000F2FFD" w:rsidRDefault="0018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8AAD" w14:textId="77777777" w:rsidR="005E18B4" w:rsidRDefault="0056048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0249B" wp14:editId="2EB9065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3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38"/>
    <w:rsid w:val="0003114B"/>
    <w:rsid w:val="00054815"/>
    <w:rsid w:val="00080C6D"/>
    <w:rsid w:val="00083DFD"/>
    <w:rsid w:val="000D2528"/>
    <w:rsid w:val="000F2FFD"/>
    <w:rsid w:val="0010524C"/>
    <w:rsid w:val="00111C38"/>
    <w:rsid w:val="00135011"/>
    <w:rsid w:val="00140803"/>
    <w:rsid w:val="00185DA4"/>
    <w:rsid w:val="00193ACB"/>
    <w:rsid w:val="001A4E95"/>
    <w:rsid w:val="0021408D"/>
    <w:rsid w:val="002150C6"/>
    <w:rsid w:val="00231A5D"/>
    <w:rsid w:val="00257F12"/>
    <w:rsid w:val="002744B4"/>
    <w:rsid w:val="002D4BE9"/>
    <w:rsid w:val="002E5247"/>
    <w:rsid w:val="00372A5E"/>
    <w:rsid w:val="00391F7E"/>
    <w:rsid w:val="00392D26"/>
    <w:rsid w:val="003E5A86"/>
    <w:rsid w:val="003F0CB3"/>
    <w:rsid w:val="00416AAC"/>
    <w:rsid w:val="0047382B"/>
    <w:rsid w:val="004933ED"/>
    <w:rsid w:val="00552610"/>
    <w:rsid w:val="00560481"/>
    <w:rsid w:val="005B7D0E"/>
    <w:rsid w:val="005C0BE1"/>
    <w:rsid w:val="005D62D2"/>
    <w:rsid w:val="005D7FC1"/>
    <w:rsid w:val="00677ADD"/>
    <w:rsid w:val="006C5301"/>
    <w:rsid w:val="006D447F"/>
    <w:rsid w:val="006E19F1"/>
    <w:rsid w:val="006F0B8F"/>
    <w:rsid w:val="0070100A"/>
    <w:rsid w:val="007125E6"/>
    <w:rsid w:val="007337E9"/>
    <w:rsid w:val="007403B9"/>
    <w:rsid w:val="00757570"/>
    <w:rsid w:val="0079603D"/>
    <w:rsid w:val="0079672C"/>
    <w:rsid w:val="007A25B7"/>
    <w:rsid w:val="007D1836"/>
    <w:rsid w:val="00807298"/>
    <w:rsid w:val="008104B1"/>
    <w:rsid w:val="00814E0B"/>
    <w:rsid w:val="00836100"/>
    <w:rsid w:val="00861BF6"/>
    <w:rsid w:val="00894563"/>
    <w:rsid w:val="008B64CD"/>
    <w:rsid w:val="008D4D68"/>
    <w:rsid w:val="008F4700"/>
    <w:rsid w:val="00903F7C"/>
    <w:rsid w:val="0094101A"/>
    <w:rsid w:val="00943507"/>
    <w:rsid w:val="00977248"/>
    <w:rsid w:val="009A0A9D"/>
    <w:rsid w:val="009A1F09"/>
    <w:rsid w:val="009D66A1"/>
    <w:rsid w:val="009E3BA3"/>
    <w:rsid w:val="009E4ED9"/>
    <w:rsid w:val="00A071CD"/>
    <w:rsid w:val="00A2380D"/>
    <w:rsid w:val="00A4484F"/>
    <w:rsid w:val="00A809F7"/>
    <w:rsid w:val="00AA5C99"/>
    <w:rsid w:val="00AB6510"/>
    <w:rsid w:val="00AC54E8"/>
    <w:rsid w:val="00AD379B"/>
    <w:rsid w:val="00B03C95"/>
    <w:rsid w:val="00B15FAA"/>
    <w:rsid w:val="00B20ED6"/>
    <w:rsid w:val="00B30E47"/>
    <w:rsid w:val="00B71BE5"/>
    <w:rsid w:val="00BA5A40"/>
    <w:rsid w:val="00BD1D0F"/>
    <w:rsid w:val="00BE19A2"/>
    <w:rsid w:val="00BF0DFA"/>
    <w:rsid w:val="00C85D61"/>
    <w:rsid w:val="00CC4466"/>
    <w:rsid w:val="00D10CB1"/>
    <w:rsid w:val="00D21310"/>
    <w:rsid w:val="00D3412F"/>
    <w:rsid w:val="00D658FA"/>
    <w:rsid w:val="00DB7255"/>
    <w:rsid w:val="00E02D2F"/>
    <w:rsid w:val="00E37B00"/>
    <w:rsid w:val="00E956D3"/>
    <w:rsid w:val="00EB7B42"/>
    <w:rsid w:val="00EC749A"/>
    <w:rsid w:val="00ED15C8"/>
    <w:rsid w:val="00EF2F5B"/>
    <w:rsid w:val="00F13FCC"/>
    <w:rsid w:val="00F8685B"/>
    <w:rsid w:val="00FC74B4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0FC5"/>
  <w15:chartTrackingRefBased/>
  <w15:docId w15:val="{6CB1D497-AD12-4D8A-BB1C-85E6906E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81"/>
  </w:style>
  <w:style w:type="character" w:styleId="Hyperlink">
    <w:name w:val="Hyperlink"/>
    <w:basedOn w:val="DefaultParagraphFont"/>
    <w:uiPriority w:val="99"/>
    <w:semiHidden/>
    <w:unhideWhenUsed/>
    <w:rsid w:val="00560481"/>
    <w:rPr>
      <w:color w:val="0000FF"/>
      <w:u w:val="single"/>
    </w:rPr>
  </w:style>
  <w:style w:type="paragraph" w:styleId="Revision">
    <w:name w:val="Revision"/>
    <w:hidden/>
    <w:uiPriority w:val="99"/>
    <w:semiHidden/>
    <w:rsid w:val="00740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.howarth@bmtq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4E5E-86F0-4AD0-87D1-A2EAFE1E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Lauren Howarth</cp:lastModifiedBy>
  <cp:revision>5</cp:revision>
  <dcterms:created xsi:type="dcterms:W3CDTF">2021-11-26T05:50:00Z</dcterms:created>
  <dcterms:modified xsi:type="dcterms:W3CDTF">2021-11-26T05:54:00Z</dcterms:modified>
</cp:coreProperties>
</file>